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191" w:rsidRPr="00AD4861" w:rsidRDefault="000450E6" w:rsidP="00AD4861">
      <w:pPr>
        <w:spacing w:line="480" w:lineRule="auto"/>
        <w:jc w:val="center"/>
        <w:rPr>
          <w:rFonts w:ascii="Times New Roman" w:hAnsi="Times New Roman" w:cs="Times New Roman"/>
          <w:sz w:val="24"/>
          <w:szCs w:val="24"/>
        </w:rPr>
      </w:pPr>
      <w:r w:rsidRPr="00AD4861">
        <w:rPr>
          <w:rFonts w:ascii="Times New Roman" w:hAnsi="Times New Roman" w:cs="Times New Roman"/>
          <w:sz w:val="24"/>
          <w:szCs w:val="24"/>
        </w:rPr>
        <w:t>List of Factors that Affect Gender</w:t>
      </w:r>
    </w:p>
    <w:p w:rsidR="00966191" w:rsidRPr="00AD4861" w:rsidRDefault="00AD4861" w:rsidP="00AD4861">
      <w:pPr>
        <w:tabs>
          <w:tab w:val="center" w:pos="4680"/>
          <w:tab w:val="left" w:pos="7590"/>
        </w:tabs>
        <w:spacing w:line="480" w:lineRule="auto"/>
        <w:rPr>
          <w:rFonts w:ascii="Times New Roman" w:hAnsi="Times New Roman" w:cs="Times New Roman"/>
          <w:sz w:val="24"/>
          <w:szCs w:val="24"/>
        </w:rPr>
      </w:pPr>
      <w:r>
        <w:rPr>
          <w:rFonts w:ascii="Times New Roman" w:hAnsi="Times New Roman" w:cs="Times New Roman"/>
          <w:sz w:val="24"/>
          <w:szCs w:val="24"/>
        </w:rPr>
        <w:tab/>
      </w:r>
      <w:r w:rsidR="000450E6" w:rsidRPr="00AD4861">
        <w:rPr>
          <w:rFonts w:ascii="Times New Roman" w:hAnsi="Times New Roman" w:cs="Times New Roman"/>
          <w:sz w:val="24"/>
          <w:szCs w:val="24"/>
        </w:rPr>
        <w:t>Student’s Name</w:t>
      </w:r>
      <w:r>
        <w:rPr>
          <w:rFonts w:ascii="Times New Roman" w:hAnsi="Times New Roman" w:cs="Times New Roman"/>
          <w:sz w:val="24"/>
          <w:szCs w:val="24"/>
        </w:rPr>
        <w:tab/>
      </w:r>
    </w:p>
    <w:p w:rsidR="00966191" w:rsidRPr="00AD4861" w:rsidRDefault="000450E6" w:rsidP="00AD4861">
      <w:pPr>
        <w:spacing w:line="480" w:lineRule="auto"/>
        <w:jc w:val="center"/>
        <w:rPr>
          <w:rFonts w:ascii="Times New Roman" w:hAnsi="Times New Roman" w:cs="Times New Roman"/>
          <w:sz w:val="24"/>
          <w:szCs w:val="24"/>
        </w:rPr>
      </w:pPr>
      <w:r w:rsidRPr="00AD4861">
        <w:rPr>
          <w:rFonts w:ascii="Times New Roman" w:hAnsi="Times New Roman" w:cs="Times New Roman"/>
          <w:sz w:val="24"/>
          <w:szCs w:val="24"/>
        </w:rPr>
        <w:t>Institution Affiliation</w:t>
      </w:r>
    </w:p>
    <w:p w:rsidR="00966191" w:rsidRPr="00AD4861" w:rsidRDefault="000450E6" w:rsidP="00AD4861">
      <w:pPr>
        <w:spacing w:line="480" w:lineRule="auto"/>
        <w:jc w:val="center"/>
        <w:rPr>
          <w:rFonts w:ascii="Times New Roman" w:hAnsi="Times New Roman" w:cs="Times New Roman"/>
          <w:sz w:val="24"/>
          <w:szCs w:val="24"/>
        </w:rPr>
      </w:pPr>
      <w:r w:rsidRPr="00AD4861">
        <w:rPr>
          <w:rFonts w:ascii="Times New Roman" w:hAnsi="Times New Roman" w:cs="Times New Roman"/>
          <w:sz w:val="24"/>
          <w:szCs w:val="24"/>
        </w:rPr>
        <w:t>Instructor’s Name</w:t>
      </w:r>
    </w:p>
    <w:p w:rsidR="00966191" w:rsidRPr="00AD4861" w:rsidRDefault="000450E6" w:rsidP="00AD4861">
      <w:pPr>
        <w:spacing w:line="480" w:lineRule="auto"/>
        <w:jc w:val="center"/>
        <w:rPr>
          <w:rFonts w:ascii="Times New Roman" w:hAnsi="Times New Roman" w:cs="Times New Roman"/>
          <w:sz w:val="24"/>
          <w:szCs w:val="24"/>
        </w:rPr>
      </w:pPr>
      <w:r w:rsidRPr="00AD4861">
        <w:rPr>
          <w:rFonts w:ascii="Times New Roman" w:hAnsi="Times New Roman" w:cs="Times New Roman"/>
          <w:sz w:val="24"/>
          <w:szCs w:val="24"/>
        </w:rPr>
        <w:t>Course</w:t>
      </w:r>
    </w:p>
    <w:p w:rsidR="00966191" w:rsidRPr="00AD4861" w:rsidRDefault="000450E6" w:rsidP="00AD4861">
      <w:pPr>
        <w:spacing w:line="480" w:lineRule="auto"/>
        <w:jc w:val="center"/>
        <w:rPr>
          <w:rFonts w:ascii="Times New Roman" w:hAnsi="Times New Roman" w:cs="Times New Roman"/>
          <w:sz w:val="24"/>
          <w:szCs w:val="24"/>
        </w:rPr>
      </w:pPr>
      <w:r w:rsidRPr="00AD4861">
        <w:rPr>
          <w:rFonts w:ascii="Times New Roman" w:hAnsi="Times New Roman" w:cs="Times New Roman"/>
          <w:sz w:val="24"/>
          <w:szCs w:val="24"/>
        </w:rPr>
        <w:t>Date</w:t>
      </w:r>
    </w:p>
    <w:p w:rsidR="00966191" w:rsidRPr="00AD4861" w:rsidRDefault="00966191" w:rsidP="00AD4861">
      <w:pPr>
        <w:spacing w:line="480" w:lineRule="auto"/>
        <w:rPr>
          <w:rFonts w:ascii="Times New Roman" w:hAnsi="Times New Roman" w:cs="Times New Roman"/>
          <w:sz w:val="24"/>
          <w:szCs w:val="24"/>
        </w:rPr>
      </w:pPr>
    </w:p>
    <w:p w:rsidR="00AD4861" w:rsidRDefault="00AD4861" w:rsidP="00AD4861">
      <w:pPr>
        <w:spacing w:line="480" w:lineRule="auto"/>
        <w:rPr>
          <w:rFonts w:ascii="Times New Roman" w:hAnsi="Times New Roman" w:cs="Times New Roman"/>
          <w:sz w:val="24"/>
          <w:szCs w:val="24"/>
        </w:rPr>
      </w:pPr>
    </w:p>
    <w:p w:rsidR="00AD4861" w:rsidRDefault="00AD4861" w:rsidP="00AD4861">
      <w:pPr>
        <w:spacing w:line="480" w:lineRule="auto"/>
        <w:rPr>
          <w:rFonts w:ascii="Times New Roman" w:hAnsi="Times New Roman" w:cs="Times New Roman"/>
          <w:sz w:val="24"/>
          <w:szCs w:val="24"/>
        </w:rPr>
      </w:pPr>
    </w:p>
    <w:p w:rsidR="00AD4861" w:rsidRDefault="00AD4861" w:rsidP="00AD4861">
      <w:pPr>
        <w:spacing w:line="480" w:lineRule="auto"/>
        <w:rPr>
          <w:rFonts w:ascii="Times New Roman" w:hAnsi="Times New Roman" w:cs="Times New Roman"/>
          <w:sz w:val="24"/>
          <w:szCs w:val="24"/>
        </w:rPr>
      </w:pPr>
    </w:p>
    <w:p w:rsidR="00AD4861" w:rsidRDefault="00AD4861" w:rsidP="00AD4861">
      <w:pPr>
        <w:spacing w:line="480" w:lineRule="auto"/>
        <w:rPr>
          <w:rFonts w:ascii="Times New Roman" w:hAnsi="Times New Roman" w:cs="Times New Roman"/>
          <w:sz w:val="24"/>
          <w:szCs w:val="24"/>
        </w:rPr>
      </w:pPr>
    </w:p>
    <w:p w:rsidR="00AD4861" w:rsidRDefault="00AD4861" w:rsidP="00AD4861">
      <w:pPr>
        <w:spacing w:line="480" w:lineRule="auto"/>
        <w:rPr>
          <w:rFonts w:ascii="Times New Roman" w:hAnsi="Times New Roman" w:cs="Times New Roman"/>
          <w:sz w:val="24"/>
          <w:szCs w:val="24"/>
        </w:rPr>
      </w:pPr>
    </w:p>
    <w:p w:rsidR="00AD4861" w:rsidRDefault="00AD4861" w:rsidP="00AD4861">
      <w:pPr>
        <w:spacing w:line="480" w:lineRule="auto"/>
        <w:rPr>
          <w:rFonts w:ascii="Times New Roman" w:hAnsi="Times New Roman" w:cs="Times New Roman"/>
          <w:sz w:val="24"/>
          <w:szCs w:val="24"/>
        </w:rPr>
      </w:pPr>
    </w:p>
    <w:p w:rsidR="00AD4861" w:rsidRDefault="00AD4861" w:rsidP="00AD4861">
      <w:pPr>
        <w:spacing w:line="480" w:lineRule="auto"/>
        <w:rPr>
          <w:rFonts w:ascii="Times New Roman" w:hAnsi="Times New Roman" w:cs="Times New Roman"/>
          <w:sz w:val="24"/>
          <w:szCs w:val="24"/>
        </w:rPr>
      </w:pPr>
    </w:p>
    <w:p w:rsidR="00AD4861" w:rsidRDefault="00AD4861" w:rsidP="00AD4861">
      <w:pPr>
        <w:spacing w:line="480" w:lineRule="auto"/>
        <w:rPr>
          <w:rFonts w:ascii="Times New Roman" w:hAnsi="Times New Roman" w:cs="Times New Roman"/>
          <w:sz w:val="24"/>
          <w:szCs w:val="24"/>
        </w:rPr>
      </w:pPr>
    </w:p>
    <w:p w:rsidR="00AD4861" w:rsidRDefault="00AD4861" w:rsidP="00AD4861">
      <w:pPr>
        <w:spacing w:line="480" w:lineRule="auto"/>
        <w:rPr>
          <w:rFonts w:ascii="Times New Roman" w:hAnsi="Times New Roman" w:cs="Times New Roman"/>
          <w:sz w:val="24"/>
          <w:szCs w:val="24"/>
        </w:rPr>
      </w:pPr>
    </w:p>
    <w:p w:rsidR="00AD4861" w:rsidRDefault="00AD4861" w:rsidP="00AD4861">
      <w:pPr>
        <w:spacing w:line="480" w:lineRule="auto"/>
        <w:rPr>
          <w:rFonts w:ascii="Times New Roman" w:hAnsi="Times New Roman" w:cs="Times New Roman"/>
          <w:sz w:val="24"/>
          <w:szCs w:val="24"/>
        </w:rPr>
      </w:pPr>
    </w:p>
    <w:p w:rsidR="00AD4861" w:rsidRDefault="00AD4861" w:rsidP="00AD4861">
      <w:pPr>
        <w:spacing w:line="480" w:lineRule="auto"/>
        <w:rPr>
          <w:rFonts w:ascii="Times New Roman" w:hAnsi="Times New Roman" w:cs="Times New Roman"/>
          <w:sz w:val="24"/>
          <w:szCs w:val="24"/>
        </w:rPr>
      </w:pPr>
    </w:p>
    <w:p w:rsidR="004127CE" w:rsidRPr="00AD4861" w:rsidRDefault="000450E6" w:rsidP="00AD4861">
      <w:pPr>
        <w:spacing w:line="480" w:lineRule="auto"/>
        <w:ind w:firstLine="720"/>
        <w:rPr>
          <w:rFonts w:ascii="Times New Roman" w:hAnsi="Times New Roman" w:cs="Times New Roman"/>
          <w:sz w:val="24"/>
          <w:szCs w:val="24"/>
        </w:rPr>
      </w:pPr>
      <w:r w:rsidRPr="00AD4861">
        <w:rPr>
          <w:rFonts w:ascii="Times New Roman" w:hAnsi="Times New Roman" w:cs="Times New Roman"/>
          <w:sz w:val="24"/>
          <w:szCs w:val="24"/>
        </w:rPr>
        <w:lastRenderedPageBreak/>
        <w:t>Gender is defined as the characteristics of men, women, boys, and girls that are constructed on a social basis. This may include roles and behaviors associated with being a man, women, boys, or girls. Since gender is socially constructed, it normally varie</w:t>
      </w:r>
      <w:r w:rsidRPr="00AD4861">
        <w:rPr>
          <w:rFonts w:ascii="Times New Roman" w:hAnsi="Times New Roman" w:cs="Times New Roman"/>
          <w:sz w:val="24"/>
          <w:szCs w:val="24"/>
        </w:rPr>
        <w:t xml:space="preserve">s from one culture or society to another and can change with time. </w:t>
      </w:r>
      <w:r w:rsidR="00C421A8" w:rsidRPr="00AD4861">
        <w:rPr>
          <w:rFonts w:ascii="Times New Roman" w:hAnsi="Times New Roman" w:cs="Times New Roman"/>
          <w:sz w:val="24"/>
          <w:szCs w:val="24"/>
        </w:rPr>
        <w:t>Gender is hierarchical and gives birth to inequalities that intersect with other economic and social disparities. Gender-based discrimination is found to intersect with other factors of discrimination like age, sexual orientation, ethnicity, disability, socioeconomic status, gender identity, and geographical location. Purposely, this paper discusses</w:t>
      </w:r>
      <w:r w:rsidRPr="00AD4861">
        <w:rPr>
          <w:rFonts w:ascii="Times New Roman" w:hAnsi="Times New Roman" w:cs="Times New Roman"/>
          <w:sz w:val="24"/>
          <w:szCs w:val="24"/>
        </w:rPr>
        <w:t xml:space="preserve"> biological and sociocultural factors that affect gender development. </w:t>
      </w:r>
    </w:p>
    <w:p w:rsidR="004127CE" w:rsidRPr="00AD4861" w:rsidRDefault="000450E6" w:rsidP="00AD4861">
      <w:pPr>
        <w:spacing w:line="480" w:lineRule="auto"/>
        <w:ind w:firstLine="720"/>
        <w:jc w:val="center"/>
        <w:rPr>
          <w:rFonts w:ascii="Times New Roman" w:hAnsi="Times New Roman" w:cs="Times New Roman"/>
          <w:sz w:val="24"/>
          <w:szCs w:val="24"/>
        </w:rPr>
      </w:pPr>
      <w:r w:rsidRPr="00AD4861">
        <w:rPr>
          <w:rFonts w:ascii="Times New Roman" w:hAnsi="Times New Roman" w:cs="Times New Roman"/>
          <w:sz w:val="24"/>
          <w:szCs w:val="24"/>
        </w:rPr>
        <w:t>Biological factors</w:t>
      </w:r>
    </w:p>
    <w:p w:rsidR="004127CE" w:rsidRPr="00AD4861" w:rsidRDefault="000450E6" w:rsidP="00AD4861">
      <w:pPr>
        <w:spacing w:line="480" w:lineRule="auto"/>
        <w:ind w:firstLine="720"/>
        <w:rPr>
          <w:rFonts w:ascii="Times New Roman" w:hAnsi="Times New Roman" w:cs="Times New Roman"/>
          <w:color w:val="222222"/>
          <w:sz w:val="24"/>
          <w:szCs w:val="24"/>
          <w:shd w:val="clear" w:color="auto" w:fill="FFFFFF"/>
        </w:rPr>
      </w:pPr>
      <w:r w:rsidRPr="00AD4861">
        <w:rPr>
          <w:rFonts w:ascii="Times New Roman" w:hAnsi="Times New Roman" w:cs="Times New Roman"/>
          <w:color w:val="000000"/>
          <w:sz w:val="24"/>
          <w:szCs w:val="24"/>
          <w:shd w:val="clear" w:color="auto" w:fill="FFFFFF"/>
        </w:rPr>
        <w:t>Acco</w:t>
      </w:r>
      <w:r w:rsidRPr="00AD4861">
        <w:rPr>
          <w:rFonts w:ascii="Times New Roman" w:hAnsi="Times New Roman" w:cs="Times New Roman"/>
          <w:color w:val="000000"/>
          <w:sz w:val="24"/>
          <w:szCs w:val="24"/>
          <w:shd w:val="clear" w:color="auto" w:fill="FFFFFF"/>
        </w:rPr>
        <w:t>rding to the biological approach urges that there isn't a difference between gender and sex, hence biological sex builds gendered behavior. The research indicates that there two main biological factors that determine gender development, that is, hormones a</w:t>
      </w:r>
      <w:r w:rsidRPr="00AD4861">
        <w:rPr>
          <w:rFonts w:ascii="Times New Roman" w:hAnsi="Times New Roman" w:cs="Times New Roman"/>
          <w:color w:val="000000"/>
          <w:sz w:val="24"/>
          <w:szCs w:val="24"/>
          <w:shd w:val="clear" w:color="auto" w:fill="FFFFFF"/>
        </w:rPr>
        <w:t>nd chromosomes</w:t>
      </w:r>
      <w:r w:rsidR="00966191" w:rsidRPr="00AD4861">
        <w:rPr>
          <w:rFonts w:ascii="Times New Roman" w:hAnsi="Times New Roman" w:cs="Times New Roman"/>
          <w:color w:val="000000"/>
          <w:sz w:val="24"/>
          <w:szCs w:val="24"/>
          <w:shd w:val="clear" w:color="auto" w:fill="FFFFFF"/>
        </w:rPr>
        <w:t xml:space="preserve"> (</w:t>
      </w:r>
      <w:r w:rsidR="00966191" w:rsidRPr="00AD4861">
        <w:rPr>
          <w:rFonts w:ascii="Times New Roman" w:hAnsi="Times New Roman" w:cs="Times New Roman"/>
          <w:color w:val="222222"/>
          <w:sz w:val="24"/>
          <w:szCs w:val="24"/>
          <w:shd w:val="clear" w:color="auto" w:fill="FFFFFF"/>
        </w:rPr>
        <w:t>Nater-Otero, 2018)</w:t>
      </w:r>
      <w:r w:rsidRPr="00AD4861">
        <w:rPr>
          <w:rFonts w:ascii="Times New Roman" w:hAnsi="Times New Roman" w:cs="Times New Roman"/>
          <w:color w:val="000000"/>
          <w:sz w:val="24"/>
          <w:szCs w:val="24"/>
          <w:shd w:val="clear" w:color="auto" w:fill="FFFFFF"/>
        </w:rPr>
        <w:t xml:space="preserve">. </w:t>
      </w:r>
    </w:p>
    <w:p w:rsidR="004127CE" w:rsidRPr="00AD4861" w:rsidRDefault="000450E6" w:rsidP="00AD4861">
      <w:pPr>
        <w:spacing w:line="480" w:lineRule="auto"/>
        <w:ind w:firstLine="720"/>
        <w:rPr>
          <w:rFonts w:ascii="Times New Roman" w:hAnsi="Times New Roman" w:cs="Times New Roman"/>
          <w:color w:val="000000"/>
          <w:sz w:val="24"/>
          <w:szCs w:val="24"/>
          <w:shd w:val="clear" w:color="auto" w:fill="FFFFFF"/>
        </w:rPr>
      </w:pPr>
      <w:r w:rsidRPr="00AD4861">
        <w:rPr>
          <w:rFonts w:ascii="Times New Roman" w:hAnsi="Times New Roman" w:cs="Times New Roman"/>
          <w:i/>
          <w:color w:val="000000"/>
          <w:sz w:val="24"/>
          <w:szCs w:val="24"/>
          <w:shd w:val="clear" w:color="auto" w:fill="FFFFFF"/>
        </w:rPr>
        <w:t>Hormones</w:t>
      </w:r>
      <w:r w:rsidRPr="00AD4861">
        <w:rPr>
          <w:rFonts w:ascii="Times New Roman" w:hAnsi="Times New Roman" w:cs="Times New Roman"/>
          <w:color w:val="000000"/>
          <w:sz w:val="24"/>
          <w:szCs w:val="24"/>
          <w:shd w:val="clear" w:color="auto" w:fill="FFFFFF"/>
        </w:rPr>
        <w:t>; are chemical substances produced by body glands and then they are carried in the bloodstreams. Also, sex hormones are secreted in both women and men, although they differ in amounts and they have a different e</w:t>
      </w:r>
      <w:r w:rsidRPr="00AD4861">
        <w:rPr>
          <w:rFonts w:ascii="Times New Roman" w:hAnsi="Times New Roman" w:cs="Times New Roman"/>
          <w:color w:val="000000"/>
          <w:sz w:val="24"/>
          <w:szCs w:val="24"/>
          <w:shd w:val="clear" w:color="auto" w:fill="FFFFFF"/>
        </w:rPr>
        <w:t xml:space="preserve">ffect on different body parts. For instance, testosterone hormones are more present in males compared to females. These hormones </w:t>
      </w:r>
      <w:r w:rsidR="00F90399" w:rsidRPr="00AD4861">
        <w:rPr>
          <w:rFonts w:ascii="Times New Roman" w:hAnsi="Times New Roman" w:cs="Times New Roman"/>
          <w:color w:val="000000"/>
          <w:sz w:val="24"/>
          <w:szCs w:val="24"/>
          <w:shd w:val="clear" w:color="auto" w:fill="FFFFFF"/>
        </w:rPr>
        <w:t xml:space="preserve">affect behavior and development before and after birth. Testosterone causes typically males conducts and behavior such as higher sexual drive, aggression, visuospatial, competitiveness, etc.  </w:t>
      </w:r>
    </w:p>
    <w:p w:rsidR="000D5B80" w:rsidRPr="00AD4861" w:rsidRDefault="000450E6" w:rsidP="00AD4861">
      <w:pPr>
        <w:spacing w:line="480" w:lineRule="auto"/>
        <w:ind w:firstLine="720"/>
        <w:rPr>
          <w:rFonts w:ascii="Times New Roman" w:hAnsi="Times New Roman" w:cs="Times New Roman"/>
          <w:sz w:val="24"/>
          <w:szCs w:val="24"/>
        </w:rPr>
      </w:pPr>
      <w:r w:rsidRPr="00AD4861">
        <w:rPr>
          <w:rFonts w:ascii="Times New Roman" w:hAnsi="Times New Roman" w:cs="Times New Roman"/>
          <w:i/>
          <w:sz w:val="24"/>
          <w:szCs w:val="24"/>
        </w:rPr>
        <w:t>Chromosome</w:t>
      </w:r>
      <w:r w:rsidRPr="00AD4861">
        <w:rPr>
          <w:rFonts w:ascii="Times New Roman" w:hAnsi="Times New Roman" w:cs="Times New Roman"/>
          <w:sz w:val="24"/>
          <w:szCs w:val="24"/>
        </w:rPr>
        <w:t>; is a long and thin structure that contains thousands of genes</w:t>
      </w:r>
      <w:r w:rsidR="00E10FC8" w:rsidRPr="00AD4861">
        <w:rPr>
          <w:rFonts w:ascii="Times New Roman" w:hAnsi="Times New Roman" w:cs="Times New Roman"/>
          <w:sz w:val="24"/>
          <w:szCs w:val="24"/>
        </w:rPr>
        <w:t>. T</w:t>
      </w:r>
      <w:r w:rsidRPr="00AD4861">
        <w:rPr>
          <w:rFonts w:ascii="Times New Roman" w:hAnsi="Times New Roman" w:cs="Times New Roman"/>
          <w:sz w:val="24"/>
          <w:szCs w:val="24"/>
        </w:rPr>
        <w:t>he normal human body has twenty-three pairs of chromosomes.</w:t>
      </w:r>
      <w:r w:rsidR="00E10FC8" w:rsidRPr="00AD4861">
        <w:rPr>
          <w:rFonts w:ascii="Times New Roman" w:hAnsi="Times New Roman" w:cs="Times New Roman"/>
          <w:sz w:val="24"/>
          <w:szCs w:val="24"/>
        </w:rPr>
        <w:t xml:space="preserve"> In other words, chromosomes are biochemical units of heredity and they control the development of human beings</w:t>
      </w:r>
      <w:r w:rsidR="00966191" w:rsidRPr="00AD4861">
        <w:rPr>
          <w:rFonts w:ascii="Times New Roman" w:hAnsi="Times New Roman" w:cs="Times New Roman"/>
          <w:sz w:val="24"/>
          <w:szCs w:val="24"/>
        </w:rPr>
        <w:t xml:space="preserve"> (</w:t>
      </w:r>
      <w:r w:rsidR="00966191" w:rsidRPr="00AD4861">
        <w:rPr>
          <w:rFonts w:ascii="Times New Roman" w:hAnsi="Times New Roman" w:cs="Times New Roman"/>
          <w:color w:val="222222"/>
          <w:sz w:val="24"/>
          <w:szCs w:val="24"/>
          <w:shd w:val="clear" w:color="auto" w:fill="FFFFFF"/>
        </w:rPr>
        <w:t>Varì et al., 2016)</w:t>
      </w:r>
      <w:r w:rsidR="00E10FC8" w:rsidRPr="00AD4861">
        <w:rPr>
          <w:rFonts w:ascii="Times New Roman" w:hAnsi="Times New Roman" w:cs="Times New Roman"/>
          <w:sz w:val="24"/>
          <w:szCs w:val="24"/>
        </w:rPr>
        <w:t xml:space="preserve">. </w:t>
      </w:r>
      <w:r w:rsidR="00D14D88" w:rsidRPr="00AD4861">
        <w:rPr>
          <w:rFonts w:ascii="Times New Roman" w:hAnsi="Times New Roman" w:cs="Times New Roman"/>
          <w:sz w:val="24"/>
          <w:szCs w:val="24"/>
        </w:rPr>
        <w:t xml:space="preserve">Each chromosome pair regulates different development aspects. X and Y letters are used to represent each chromosome pair. </w:t>
      </w:r>
    </w:p>
    <w:p w:rsidR="00532637" w:rsidRPr="00AD4861" w:rsidRDefault="000450E6" w:rsidP="00AD4861">
      <w:pPr>
        <w:spacing w:line="480" w:lineRule="auto"/>
        <w:ind w:firstLine="720"/>
        <w:jc w:val="center"/>
        <w:rPr>
          <w:rFonts w:ascii="Times New Roman" w:hAnsi="Times New Roman" w:cs="Times New Roman"/>
          <w:sz w:val="24"/>
          <w:szCs w:val="24"/>
        </w:rPr>
      </w:pPr>
      <w:r w:rsidRPr="00AD4861">
        <w:rPr>
          <w:rFonts w:ascii="Times New Roman" w:hAnsi="Times New Roman" w:cs="Times New Roman"/>
          <w:sz w:val="24"/>
          <w:szCs w:val="24"/>
        </w:rPr>
        <w:t>Sociocultural factors</w:t>
      </w:r>
    </w:p>
    <w:p w:rsidR="00AD4861" w:rsidRPr="00AD4861" w:rsidRDefault="000450E6" w:rsidP="00AD4861">
      <w:pPr>
        <w:spacing w:line="480" w:lineRule="auto"/>
        <w:ind w:firstLine="720"/>
        <w:rPr>
          <w:rFonts w:ascii="Times New Roman" w:hAnsi="Times New Roman" w:cs="Times New Roman"/>
          <w:sz w:val="24"/>
          <w:szCs w:val="24"/>
        </w:rPr>
      </w:pPr>
      <w:r w:rsidRPr="00AD4861">
        <w:rPr>
          <w:rFonts w:ascii="Times New Roman" w:hAnsi="Times New Roman" w:cs="Times New Roman"/>
          <w:sz w:val="24"/>
          <w:szCs w:val="24"/>
        </w:rPr>
        <w:t>Society and culture have a significant impact on gender development. Some of the sociocultural factors that affect gender development include;</w:t>
      </w:r>
    </w:p>
    <w:p w:rsidR="00AE0370" w:rsidRPr="00AD4861" w:rsidRDefault="000450E6" w:rsidP="00AD4861">
      <w:pPr>
        <w:spacing w:line="480" w:lineRule="auto"/>
        <w:ind w:firstLine="720"/>
        <w:rPr>
          <w:rFonts w:ascii="Times New Roman" w:hAnsi="Times New Roman" w:cs="Times New Roman"/>
          <w:sz w:val="24"/>
          <w:szCs w:val="24"/>
        </w:rPr>
      </w:pPr>
      <w:r w:rsidRPr="00AD4861">
        <w:rPr>
          <w:rFonts w:ascii="Times New Roman" w:hAnsi="Times New Roman" w:cs="Times New Roman"/>
          <w:i/>
          <w:sz w:val="24"/>
          <w:szCs w:val="24"/>
        </w:rPr>
        <w:t>Self-Awareness</w:t>
      </w:r>
      <w:r w:rsidRPr="00AD4861">
        <w:rPr>
          <w:rFonts w:ascii="Times New Roman" w:hAnsi="Times New Roman" w:cs="Times New Roman"/>
          <w:sz w:val="24"/>
          <w:szCs w:val="24"/>
        </w:rPr>
        <w:t>; culture and society influence how women and men consider themselves regardi</w:t>
      </w:r>
      <w:r w:rsidRPr="00AD4861">
        <w:rPr>
          <w:rFonts w:ascii="Times New Roman" w:hAnsi="Times New Roman" w:cs="Times New Roman"/>
          <w:sz w:val="24"/>
          <w:szCs w:val="24"/>
        </w:rPr>
        <w:t>ng gender roles. Most T</w:t>
      </w:r>
      <w:r w:rsidR="00966191" w:rsidRPr="00AD4861">
        <w:rPr>
          <w:rFonts w:ascii="Times New Roman" w:hAnsi="Times New Roman" w:cs="Times New Roman"/>
          <w:sz w:val="24"/>
          <w:szCs w:val="24"/>
        </w:rPr>
        <w:t>V</w:t>
      </w:r>
      <w:r w:rsidRPr="00AD4861">
        <w:rPr>
          <w:rFonts w:ascii="Times New Roman" w:hAnsi="Times New Roman" w:cs="Times New Roman"/>
          <w:sz w:val="24"/>
          <w:szCs w:val="24"/>
        </w:rPr>
        <w:t xml:space="preserve"> shows, Movies, and advertisement depict women as being vulnerable and promiscuous, and such message influences how females consider their body, potentials, and abilities. </w:t>
      </w:r>
      <w:r w:rsidR="007D2724" w:rsidRPr="00AD4861">
        <w:rPr>
          <w:rFonts w:ascii="Times New Roman" w:hAnsi="Times New Roman" w:cs="Times New Roman"/>
          <w:sz w:val="24"/>
          <w:szCs w:val="24"/>
        </w:rPr>
        <w:t>Such influences affects the confidence and self-esteem of women and girls. Similarly, if boys grow up in a society with an overly masculine attitude, where women are all expected to subordinate roles, the boys assimilate such attitudes in their behaviors and relationships</w:t>
      </w:r>
      <w:r w:rsidR="00966191" w:rsidRPr="00AD4861">
        <w:rPr>
          <w:rFonts w:ascii="Times New Roman" w:hAnsi="Times New Roman" w:cs="Times New Roman"/>
          <w:sz w:val="24"/>
          <w:szCs w:val="24"/>
        </w:rPr>
        <w:t xml:space="preserve"> (</w:t>
      </w:r>
      <w:r w:rsidR="00966191" w:rsidRPr="00AD4861">
        <w:rPr>
          <w:rFonts w:ascii="Times New Roman" w:hAnsi="Times New Roman" w:cs="Times New Roman"/>
          <w:color w:val="222222"/>
          <w:sz w:val="24"/>
          <w:szCs w:val="24"/>
          <w:shd w:val="clear" w:color="auto" w:fill="FFFFFF"/>
        </w:rPr>
        <w:t>Ugwu &amp; Kok, 2015)</w:t>
      </w:r>
      <w:r w:rsidR="007D2724" w:rsidRPr="00AD4861">
        <w:rPr>
          <w:rFonts w:ascii="Times New Roman" w:hAnsi="Times New Roman" w:cs="Times New Roman"/>
          <w:sz w:val="24"/>
          <w:szCs w:val="24"/>
        </w:rPr>
        <w:t xml:space="preserve">.  </w:t>
      </w:r>
    </w:p>
    <w:p w:rsidR="00C2591F" w:rsidRPr="00AD4861" w:rsidRDefault="000450E6" w:rsidP="00AD4861">
      <w:pPr>
        <w:spacing w:line="480" w:lineRule="auto"/>
        <w:ind w:firstLine="720"/>
        <w:rPr>
          <w:rFonts w:ascii="Times New Roman" w:hAnsi="Times New Roman" w:cs="Times New Roman"/>
          <w:sz w:val="24"/>
          <w:szCs w:val="24"/>
        </w:rPr>
      </w:pPr>
      <w:r w:rsidRPr="00AD4861">
        <w:rPr>
          <w:rFonts w:ascii="Times New Roman" w:hAnsi="Times New Roman" w:cs="Times New Roman"/>
          <w:i/>
          <w:sz w:val="24"/>
          <w:szCs w:val="24"/>
        </w:rPr>
        <w:t>Family</w:t>
      </w:r>
      <w:r w:rsidRPr="00AD4861">
        <w:rPr>
          <w:rFonts w:ascii="Times New Roman" w:hAnsi="Times New Roman" w:cs="Times New Roman"/>
          <w:sz w:val="24"/>
          <w:szCs w:val="24"/>
        </w:rPr>
        <w:t xml:space="preserve"> </w:t>
      </w:r>
      <w:r w:rsidRPr="00AD4861">
        <w:rPr>
          <w:rFonts w:ascii="Times New Roman" w:hAnsi="Times New Roman" w:cs="Times New Roman"/>
          <w:i/>
          <w:sz w:val="24"/>
          <w:szCs w:val="24"/>
        </w:rPr>
        <w:t>Relations</w:t>
      </w:r>
      <w:r w:rsidRPr="00AD4861">
        <w:rPr>
          <w:rFonts w:ascii="Times New Roman" w:hAnsi="Times New Roman" w:cs="Times New Roman"/>
          <w:sz w:val="24"/>
          <w:szCs w:val="24"/>
        </w:rPr>
        <w:t>; tra</w:t>
      </w:r>
      <w:r w:rsidRPr="00AD4861">
        <w:rPr>
          <w:rFonts w:ascii="Times New Roman" w:hAnsi="Times New Roman" w:cs="Times New Roman"/>
          <w:sz w:val="24"/>
          <w:szCs w:val="24"/>
        </w:rPr>
        <w:t>ditionally women are been considered homemakers and caregivers. In such a society, women are expected to perform more housework such as washin</w:t>
      </w:r>
      <w:r w:rsidR="00C2591F" w:rsidRPr="00AD4861">
        <w:rPr>
          <w:rFonts w:ascii="Times New Roman" w:hAnsi="Times New Roman" w:cs="Times New Roman"/>
          <w:sz w:val="24"/>
          <w:szCs w:val="24"/>
        </w:rPr>
        <w:t>g dishes, laundry, cooking, etc. In such societies, men grow knowing that there are "women duties".</w:t>
      </w:r>
    </w:p>
    <w:p w:rsidR="00C2591F" w:rsidRPr="00AD4861" w:rsidRDefault="000450E6" w:rsidP="00AD4861">
      <w:pPr>
        <w:spacing w:line="480" w:lineRule="auto"/>
        <w:ind w:firstLine="720"/>
        <w:rPr>
          <w:rFonts w:ascii="Times New Roman" w:hAnsi="Times New Roman" w:cs="Times New Roman"/>
          <w:sz w:val="24"/>
          <w:szCs w:val="24"/>
        </w:rPr>
      </w:pPr>
      <w:r w:rsidRPr="00AD4861">
        <w:rPr>
          <w:rFonts w:ascii="Times New Roman" w:hAnsi="Times New Roman" w:cs="Times New Roman"/>
          <w:i/>
          <w:sz w:val="24"/>
          <w:szCs w:val="24"/>
        </w:rPr>
        <w:t>Employment</w:t>
      </w:r>
      <w:r w:rsidRPr="00AD4861">
        <w:rPr>
          <w:rFonts w:ascii="Times New Roman" w:hAnsi="Times New Roman" w:cs="Times New Roman"/>
          <w:sz w:val="24"/>
          <w:szCs w:val="24"/>
        </w:rPr>
        <w:t>;</w:t>
      </w:r>
      <w:r w:rsidRPr="00AD4861">
        <w:rPr>
          <w:rFonts w:ascii="Times New Roman" w:hAnsi="Times New Roman" w:cs="Times New Roman"/>
          <w:sz w:val="24"/>
          <w:szCs w:val="24"/>
        </w:rPr>
        <w:t xml:space="preserve"> historically children have learned social and cultural expectations about gender-appropriate duties and occupation from various places, including in business, from media, in homes, from their peers, and in restaurants. A society where more women are emplo</w:t>
      </w:r>
      <w:r w:rsidRPr="00AD4861">
        <w:rPr>
          <w:rFonts w:ascii="Times New Roman" w:hAnsi="Times New Roman" w:cs="Times New Roman"/>
          <w:sz w:val="24"/>
          <w:szCs w:val="24"/>
        </w:rPr>
        <w:t xml:space="preserve">yed in various sectors tends to have fewer gender inequalities due to exposure in their employment and careers. </w:t>
      </w:r>
    </w:p>
    <w:p w:rsidR="00AD4861" w:rsidRDefault="00AD4861" w:rsidP="00AD4861">
      <w:pPr>
        <w:spacing w:line="480" w:lineRule="auto"/>
        <w:rPr>
          <w:rFonts w:ascii="Times New Roman" w:hAnsi="Times New Roman" w:cs="Times New Roman"/>
          <w:sz w:val="24"/>
          <w:szCs w:val="24"/>
        </w:rPr>
      </w:pPr>
    </w:p>
    <w:p w:rsidR="00C2591F" w:rsidRPr="00AD4861" w:rsidRDefault="000450E6" w:rsidP="00AD4861">
      <w:pPr>
        <w:spacing w:line="480" w:lineRule="auto"/>
        <w:jc w:val="center"/>
        <w:rPr>
          <w:rFonts w:ascii="Times New Roman" w:hAnsi="Times New Roman" w:cs="Times New Roman"/>
          <w:sz w:val="24"/>
          <w:szCs w:val="24"/>
        </w:rPr>
      </w:pPr>
      <w:r w:rsidRPr="00AD4861">
        <w:rPr>
          <w:rFonts w:ascii="Times New Roman" w:hAnsi="Times New Roman" w:cs="Times New Roman"/>
          <w:sz w:val="24"/>
          <w:szCs w:val="24"/>
        </w:rPr>
        <w:t>References</w:t>
      </w:r>
    </w:p>
    <w:p w:rsidR="00AD4861" w:rsidRPr="00AD4861" w:rsidRDefault="00AD4861" w:rsidP="00AD4861">
      <w:pPr>
        <w:spacing w:line="480" w:lineRule="auto"/>
        <w:ind w:left="720" w:hanging="720"/>
        <w:rPr>
          <w:rFonts w:ascii="Times New Roman" w:hAnsi="Times New Roman" w:cs="Times New Roman"/>
          <w:color w:val="222222"/>
          <w:sz w:val="24"/>
          <w:szCs w:val="24"/>
          <w:shd w:val="clear" w:color="auto" w:fill="FFFFFF"/>
        </w:rPr>
      </w:pPr>
      <w:r w:rsidRPr="00AD4861">
        <w:rPr>
          <w:rFonts w:ascii="Times New Roman" w:hAnsi="Times New Roman" w:cs="Times New Roman"/>
          <w:color w:val="222222"/>
          <w:sz w:val="24"/>
          <w:szCs w:val="24"/>
          <w:shd w:val="clear" w:color="auto" w:fill="FFFFFF"/>
        </w:rPr>
        <w:t>Nater-Otero, Y. (2018). Biological factors in the STEM gender gap.</w:t>
      </w:r>
    </w:p>
    <w:p w:rsidR="00AD4861" w:rsidRPr="00AD4861" w:rsidRDefault="00AD4861" w:rsidP="00AD4861">
      <w:pPr>
        <w:spacing w:line="480" w:lineRule="auto"/>
        <w:ind w:left="720" w:hanging="720"/>
        <w:rPr>
          <w:rFonts w:ascii="Times New Roman" w:hAnsi="Times New Roman" w:cs="Times New Roman"/>
          <w:sz w:val="24"/>
          <w:szCs w:val="24"/>
        </w:rPr>
      </w:pPr>
      <w:r w:rsidRPr="00AD4861">
        <w:rPr>
          <w:rFonts w:ascii="Times New Roman" w:hAnsi="Times New Roman" w:cs="Times New Roman"/>
          <w:color w:val="222222"/>
          <w:sz w:val="24"/>
          <w:szCs w:val="24"/>
          <w:shd w:val="clear" w:color="auto" w:fill="FFFFFF"/>
        </w:rPr>
        <w:t xml:space="preserve">Ugwu, N. U., &amp; Kok, B. (2015). Socio-cultural factors, gender roles, and religious ideologies contributing to Caesarian-section refusal in Nigeria. </w:t>
      </w:r>
      <w:r w:rsidRPr="00AD4861">
        <w:rPr>
          <w:rFonts w:ascii="Times New Roman" w:hAnsi="Times New Roman" w:cs="Times New Roman"/>
          <w:i/>
          <w:iCs/>
          <w:color w:val="222222"/>
          <w:sz w:val="24"/>
          <w:szCs w:val="24"/>
          <w:shd w:val="clear" w:color="auto" w:fill="FFFFFF"/>
        </w:rPr>
        <w:t>Reproductive health</w:t>
      </w:r>
      <w:r w:rsidRPr="00AD4861">
        <w:rPr>
          <w:rFonts w:ascii="Times New Roman" w:hAnsi="Times New Roman" w:cs="Times New Roman"/>
          <w:color w:val="222222"/>
          <w:sz w:val="24"/>
          <w:szCs w:val="24"/>
          <w:shd w:val="clear" w:color="auto" w:fill="FFFFFF"/>
        </w:rPr>
        <w:t>, </w:t>
      </w:r>
      <w:r w:rsidRPr="00AD4861">
        <w:rPr>
          <w:rFonts w:ascii="Times New Roman" w:hAnsi="Times New Roman" w:cs="Times New Roman"/>
          <w:i/>
          <w:iCs/>
          <w:color w:val="222222"/>
          <w:sz w:val="24"/>
          <w:szCs w:val="24"/>
          <w:shd w:val="clear" w:color="auto" w:fill="FFFFFF"/>
        </w:rPr>
        <w:t>12</w:t>
      </w:r>
      <w:r w:rsidRPr="00AD4861">
        <w:rPr>
          <w:rFonts w:ascii="Times New Roman" w:hAnsi="Times New Roman" w:cs="Times New Roman"/>
          <w:color w:val="222222"/>
          <w:sz w:val="24"/>
          <w:szCs w:val="24"/>
          <w:shd w:val="clear" w:color="auto" w:fill="FFFFFF"/>
        </w:rPr>
        <w:t>(1), 1-13.</w:t>
      </w:r>
    </w:p>
    <w:p w:rsidR="00AD4861" w:rsidRPr="00AD4861" w:rsidRDefault="00AD4861" w:rsidP="00AD4861">
      <w:pPr>
        <w:spacing w:line="480" w:lineRule="auto"/>
        <w:ind w:left="720" w:hanging="720"/>
        <w:rPr>
          <w:rFonts w:ascii="Times New Roman" w:hAnsi="Times New Roman" w:cs="Times New Roman"/>
          <w:color w:val="222222"/>
          <w:sz w:val="24"/>
          <w:szCs w:val="24"/>
          <w:shd w:val="clear" w:color="auto" w:fill="FFFFFF"/>
        </w:rPr>
      </w:pPr>
      <w:r w:rsidRPr="00AD4861">
        <w:rPr>
          <w:rFonts w:ascii="Times New Roman" w:hAnsi="Times New Roman" w:cs="Times New Roman"/>
          <w:color w:val="222222"/>
          <w:sz w:val="24"/>
          <w:szCs w:val="24"/>
          <w:shd w:val="clear" w:color="auto" w:fill="FFFFFF"/>
        </w:rPr>
        <w:t>Varì, R., Scazzocchio, B., D'Amore, A., Giovannini, C., Gessani, S., &amp; Masella, R. (2016). Gender-related differences in lifestyle may affect health status. </w:t>
      </w:r>
      <w:r w:rsidRPr="00AD4861">
        <w:rPr>
          <w:rFonts w:ascii="Times New Roman" w:hAnsi="Times New Roman" w:cs="Times New Roman"/>
          <w:i/>
          <w:iCs/>
          <w:color w:val="222222"/>
          <w:sz w:val="24"/>
          <w:szCs w:val="24"/>
          <w:shd w:val="clear" w:color="auto" w:fill="FFFFFF"/>
        </w:rPr>
        <w:t>Annali dell'Istituto superiore di sanita</w:t>
      </w:r>
      <w:r w:rsidRPr="00AD4861">
        <w:rPr>
          <w:rFonts w:ascii="Times New Roman" w:hAnsi="Times New Roman" w:cs="Times New Roman"/>
          <w:color w:val="222222"/>
          <w:sz w:val="24"/>
          <w:szCs w:val="24"/>
          <w:shd w:val="clear" w:color="auto" w:fill="FFFFFF"/>
        </w:rPr>
        <w:t>, </w:t>
      </w:r>
      <w:r w:rsidRPr="00AD4861">
        <w:rPr>
          <w:rFonts w:ascii="Times New Roman" w:hAnsi="Times New Roman" w:cs="Times New Roman"/>
          <w:i/>
          <w:iCs/>
          <w:color w:val="222222"/>
          <w:sz w:val="24"/>
          <w:szCs w:val="24"/>
          <w:shd w:val="clear" w:color="auto" w:fill="FFFFFF"/>
        </w:rPr>
        <w:t>52</w:t>
      </w:r>
      <w:r w:rsidRPr="00AD4861">
        <w:rPr>
          <w:rFonts w:ascii="Times New Roman" w:hAnsi="Times New Roman" w:cs="Times New Roman"/>
          <w:color w:val="222222"/>
          <w:sz w:val="24"/>
          <w:szCs w:val="24"/>
          <w:shd w:val="clear" w:color="auto" w:fill="FFFFFF"/>
        </w:rPr>
        <w:t>(2), 158-166.</w:t>
      </w:r>
    </w:p>
    <w:p w:rsidR="00C2591F" w:rsidRDefault="00C2591F"/>
    <w:p w:rsidR="000631DA" w:rsidRDefault="000631DA"/>
    <w:p w:rsidR="00AE0370" w:rsidRDefault="00AE0370">
      <w:bookmarkStart w:id="0" w:name="_GoBack"/>
      <w:bookmarkEnd w:id="0"/>
    </w:p>
    <w:p w:rsidR="009D6A14" w:rsidRDefault="009D6A14"/>
    <w:p w:rsidR="000D5B80" w:rsidRDefault="000D5B80"/>
    <w:p w:rsidR="009D6A14" w:rsidRDefault="009D6A14"/>
    <w:sectPr w:rsidR="009D6A14" w:rsidSect="00AD48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0E6" w:rsidRDefault="000450E6" w:rsidP="00AD4861">
      <w:pPr>
        <w:spacing w:after="0" w:line="240" w:lineRule="auto"/>
      </w:pPr>
      <w:r>
        <w:separator/>
      </w:r>
    </w:p>
  </w:endnote>
  <w:endnote w:type="continuationSeparator" w:id="0">
    <w:p w:rsidR="000450E6" w:rsidRDefault="000450E6" w:rsidP="00AD4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0E6" w:rsidRDefault="000450E6" w:rsidP="00AD4861">
      <w:pPr>
        <w:spacing w:after="0" w:line="240" w:lineRule="auto"/>
      </w:pPr>
      <w:r>
        <w:separator/>
      </w:r>
    </w:p>
  </w:footnote>
  <w:footnote w:type="continuationSeparator" w:id="0">
    <w:p w:rsidR="000450E6" w:rsidRDefault="000450E6" w:rsidP="00AD48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050331"/>
      <w:docPartObj>
        <w:docPartGallery w:val="Page Numbers (Top of Page)"/>
        <w:docPartUnique/>
      </w:docPartObj>
    </w:sdtPr>
    <w:sdtEndPr>
      <w:rPr>
        <w:rFonts w:ascii="Times New Roman" w:hAnsi="Times New Roman" w:cs="Times New Roman"/>
        <w:noProof/>
        <w:sz w:val="24"/>
        <w:szCs w:val="24"/>
      </w:rPr>
    </w:sdtEndPr>
    <w:sdtContent>
      <w:p w:rsidR="00AD4861" w:rsidRPr="00AD4861" w:rsidRDefault="00AD4861">
        <w:pPr>
          <w:pStyle w:val="Header"/>
          <w:jc w:val="right"/>
          <w:rPr>
            <w:rFonts w:ascii="Times New Roman" w:hAnsi="Times New Roman" w:cs="Times New Roman"/>
            <w:sz w:val="24"/>
            <w:szCs w:val="24"/>
          </w:rPr>
        </w:pPr>
        <w:r w:rsidRPr="00AD4861">
          <w:rPr>
            <w:rFonts w:ascii="Times New Roman" w:hAnsi="Times New Roman" w:cs="Times New Roman"/>
            <w:sz w:val="24"/>
            <w:szCs w:val="24"/>
          </w:rPr>
          <w:fldChar w:fldCharType="begin"/>
        </w:r>
        <w:r w:rsidRPr="00AD4861">
          <w:rPr>
            <w:rFonts w:ascii="Times New Roman" w:hAnsi="Times New Roman" w:cs="Times New Roman"/>
            <w:sz w:val="24"/>
            <w:szCs w:val="24"/>
          </w:rPr>
          <w:instrText xml:space="preserve"> PAGE   \* MERGEFORMAT </w:instrText>
        </w:r>
        <w:r w:rsidRPr="00AD4861">
          <w:rPr>
            <w:rFonts w:ascii="Times New Roman" w:hAnsi="Times New Roman" w:cs="Times New Roman"/>
            <w:sz w:val="24"/>
            <w:szCs w:val="24"/>
          </w:rPr>
          <w:fldChar w:fldCharType="separate"/>
        </w:r>
        <w:r w:rsidR="00C64AF6">
          <w:rPr>
            <w:rFonts w:ascii="Times New Roman" w:hAnsi="Times New Roman" w:cs="Times New Roman"/>
            <w:noProof/>
            <w:sz w:val="24"/>
            <w:szCs w:val="24"/>
          </w:rPr>
          <w:t>3</w:t>
        </w:r>
        <w:r w:rsidRPr="00AD4861">
          <w:rPr>
            <w:rFonts w:ascii="Times New Roman" w:hAnsi="Times New Roman" w:cs="Times New Roman"/>
            <w:noProof/>
            <w:sz w:val="24"/>
            <w:szCs w:val="24"/>
          </w:rPr>
          <w:fldChar w:fldCharType="end"/>
        </w:r>
      </w:p>
    </w:sdtContent>
  </w:sdt>
  <w:p w:rsidR="00AD4861" w:rsidRPr="00AD4861" w:rsidRDefault="00AD4861">
    <w:pPr>
      <w:pStyle w:val="Header"/>
      <w:rPr>
        <w:rFonts w:ascii="Times New Roman" w:hAnsi="Times New Roman" w:cs="Times New Roman"/>
        <w:sz w:val="24"/>
        <w:szCs w:val="24"/>
      </w:rPr>
    </w:pPr>
    <w:r w:rsidRPr="00AD4861">
      <w:rPr>
        <w:rFonts w:ascii="Times New Roman" w:hAnsi="Times New Roman" w:cs="Times New Roman"/>
        <w:sz w:val="24"/>
        <w:szCs w:val="24"/>
      </w:rPr>
      <w:t>LIST OF FACTORS THAT AFFECT GENDER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861" w:rsidRPr="00AD4861" w:rsidRDefault="00AD4861" w:rsidP="00AD4861">
    <w:pPr>
      <w:pStyle w:val="Header"/>
      <w:rPr>
        <w:rFonts w:ascii="Times New Roman" w:hAnsi="Times New Roman" w:cs="Times New Roman"/>
        <w:sz w:val="24"/>
        <w:szCs w:val="24"/>
      </w:rPr>
    </w:pPr>
    <w:r w:rsidRPr="00AD4861">
      <w:rPr>
        <w:rFonts w:ascii="Times New Roman" w:hAnsi="Times New Roman" w:cs="Times New Roman"/>
        <w:sz w:val="24"/>
        <w:szCs w:val="24"/>
      </w:rPr>
      <w:t>Running head</w:t>
    </w:r>
    <w:r>
      <w:rPr>
        <w:rFonts w:ascii="Times New Roman" w:hAnsi="Times New Roman" w:cs="Times New Roman"/>
        <w:sz w:val="24"/>
        <w:szCs w:val="24"/>
      </w:rPr>
      <w:t xml:space="preserve">: </w:t>
    </w:r>
    <w:r w:rsidRPr="00AD4861">
      <w:rPr>
        <w:rFonts w:ascii="Times New Roman" w:hAnsi="Times New Roman" w:cs="Times New Roman"/>
        <w:sz w:val="24"/>
        <w:szCs w:val="24"/>
      </w:rPr>
      <w:t>LIST OF FACTORS THAT AFFECT GENDER</w:t>
    </w:r>
    <w:r>
      <w:rPr>
        <w:rFonts w:ascii="Times New Roman" w:hAnsi="Times New Roman" w:cs="Times New Roman"/>
        <w:sz w:val="24"/>
        <w:szCs w:val="24"/>
      </w:rPr>
      <w:t xml:space="preserve">                                                   1</w:t>
    </w:r>
  </w:p>
  <w:p w:rsidR="00AD4861" w:rsidRPr="00AD4861" w:rsidRDefault="00AD486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378"/>
    <w:rsid w:val="000450E6"/>
    <w:rsid w:val="000631DA"/>
    <w:rsid w:val="000D5B80"/>
    <w:rsid w:val="00123874"/>
    <w:rsid w:val="002274DA"/>
    <w:rsid w:val="004127CE"/>
    <w:rsid w:val="00532637"/>
    <w:rsid w:val="00647378"/>
    <w:rsid w:val="007D2724"/>
    <w:rsid w:val="00966191"/>
    <w:rsid w:val="009D6A14"/>
    <w:rsid w:val="00AD4861"/>
    <w:rsid w:val="00AE0370"/>
    <w:rsid w:val="00BF6A4F"/>
    <w:rsid w:val="00C2591F"/>
    <w:rsid w:val="00C421A8"/>
    <w:rsid w:val="00C64AF6"/>
    <w:rsid w:val="00D14D88"/>
    <w:rsid w:val="00E10FC8"/>
    <w:rsid w:val="00F90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AC2E58-BDD3-4D27-9EB3-2C4743950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5B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127CE"/>
    <w:rPr>
      <w:color w:val="0000FF"/>
      <w:u w:val="single"/>
    </w:rPr>
  </w:style>
  <w:style w:type="paragraph" w:styleId="Header">
    <w:name w:val="header"/>
    <w:basedOn w:val="Normal"/>
    <w:link w:val="HeaderChar"/>
    <w:uiPriority w:val="99"/>
    <w:unhideWhenUsed/>
    <w:rsid w:val="00AD4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861"/>
  </w:style>
  <w:style w:type="paragraph" w:styleId="Footer">
    <w:name w:val="footer"/>
    <w:basedOn w:val="Normal"/>
    <w:link w:val="FooterChar"/>
    <w:uiPriority w:val="99"/>
    <w:unhideWhenUsed/>
    <w:rsid w:val="00AD4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2021-02-19T15:34:00Z</dcterms:created>
  <dcterms:modified xsi:type="dcterms:W3CDTF">2021-02-19T15:34:00Z</dcterms:modified>
</cp:coreProperties>
</file>